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680" w:firstLine="1701"/>
        <w:tabs defTabSz="708">
          <w:tab w:val="left" w:pos="2379" w:leader="none"/>
        </w:tabs>
        <w:rPr>
          <w:rFonts w:ascii="DejaVu Sans Condensed" w:hAnsi="DejaVu Sans Condensed"/>
        </w:rPr>
      </w:pPr>
      <w:r/>
      <w:r>
        <w:rPr>
          <w:noProof/>
        </w:rPr>
        <w:drawing>
          <wp:inline distT="0" distB="0" distL="0" distR="0">
            <wp:extent cx="2973070" cy="273685"/>
            <wp:effectExtent l="0" t="0" r="0" b="0"/>
            <wp:docPr id="1" name="Bild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0"/>
                    <pic:cNvPicPr>
                      <a:picLocks noChangeAspect="1"/>
                      <a:extLst>
                        <a:ext uri="smNativeData">
                          <sm:smNativeData xmlns:sm="smNativeData" val="SMDATA_17_/4/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hIAAK8BAAAAAAAAAAAAAAAAAAAoAAAACAAAAAEAAAABAAAAMAAAABQAAAAAAAAAAAD//wAAAQAAAP//AAABAA=="/>
                        </a:ext>
                      </a:extLst>
                    </pic:cNvPicPr>
                  </pic:nvPicPr>
                  <pic:blipFill>
                    <a:blip r:embed="rId8"/>
                    <a:stretch>
                      <a:fillRect/>
                    </a:stretch>
                  </pic:blipFill>
                  <pic:spPr>
                    <a:xfrm>
                      <a:off x="0" y="0"/>
                      <a:ext cx="2973070" cy="273685"/>
                    </a:xfrm>
                    <a:prstGeom prst="rect">
                      <a:avLst/>
                    </a:prstGeom>
                    <a:noFill/>
                    <a:ln w="9525">
                      <a:noFill/>
                    </a:ln>
                  </pic:spPr>
                </pic:pic>
              </a:graphicData>
            </a:graphic>
          </wp:inline>
        </w:drawing>
      </w:r>
      <w:r/>
      <w:r>
        <w:rPr>
          <w:rFonts w:ascii="DejaVu Sans Condensed" w:hAnsi="DejaVu Sans Condensed"/>
        </w:rPr>
      </w:r>
    </w:p>
    <w:p>
      <w:pPr>
        <w:spacing w:before="312"/>
        <w:jc w:val="center"/>
        <w:outlineLvl w:val="0"/>
        <w:rPr>
          <w:rFonts w:ascii="DejaVu Sans Condensed" w:hAnsi="DejaVu Sans Condensed" w:cs="Arial"/>
          <w:b/>
          <w:sz w:val="32"/>
          <w:szCs w:val="32"/>
        </w:rPr>
      </w:pPr>
      <w:r>
        <w:rPr>
          <w:rFonts w:ascii="DejaVu Sans Condensed" w:hAnsi="DejaVu Sans Condensed" w:cs="Arial"/>
          <w:b/>
          <w:sz w:val="32"/>
          <w:szCs w:val="32"/>
        </w:rPr>
        <w:t>Protokoll der Vorstandsitzung vom 14 Juni 2021</w:t>
      </w:r>
    </w:p>
    <w:p>
      <w:pPr>
        <w:pStyle w:val="para6"/>
        <w:tabs defTabSz="708">
          <w:tab w:val="left" w:pos="1276" w:leader="none"/>
        </w:tabs>
        <w:rPr>
          <w:rFonts w:ascii="Times New Roman" w:hAnsi="Times New Roman"/>
        </w:rPr>
      </w:pPr>
      <w:r>
        <w:rPr>
          <w:rFonts w:ascii="Times New Roman" w:hAnsi="Times New Roman"/>
        </w:rPr>
        <w:t>Ort</w:t>
        <w:tab/>
        <w:t>Olten, ehemaliger „Bioland“-Laden</w:t>
      </w:r>
    </w:p>
    <w:p>
      <w:pPr>
        <w:pStyle w:val="para6"/>
        <w:tabs defTabSz="708">
          <w:tab w:val="left" w:pos="1276" w:leader="none"/>
        </w:tabs>
        <w:rPr>
          <w:rFonts w:ascii="Times New Roman" w:hAnsi="Times New Roman"/>
        </w:rPr>
      </w:pPr>
      <w:r>
        <w:rPr>
          <w:rFonts w:ascii="Times New Roman" w:hAnsi="Times New Roman"/>
        </w:rPr>
        <w:t>Zeit</w:t>
        <w:tab/>
        <w:t>17.00 – 19:00 Uhr</w:t>
      </w:r>
    </w:p>
    <w:p>
      <w:pPr>
        <w:pStyle w:val="para6"/>
        <w:tabs defTabSz="708">
          <w:tab w:val="left" w:pos="1276" w:leader="none"/>
        </w:tabs>
        <w:rPr>
          <w:rFonts w:ascii="Times New Roman" w:hAnsi="Times New Roman"/>
        </w:rPr>
      </w:pPr>
      <w:r>
        <w:rPr>
          <w:rFonts w:ascii="Times New Roman" w:hAnsi="Times New Roman"/>
        </w:rPr>
      </w:r>
    </w:p>
    <w:p>
      <w:pPr>
        <w:pStyle w:val="para6"/>
        <w:tabs defTabSz="708">
          <w:tab w:val="left" w:pos="1276" w:leader="none"/>
        </w:tabs>
        <w:rPr>
          <w:rFonts w:ascii="Times New Roman" w:hAnsi="Times New Roman"/>
        </w:rPr>
      </w:pPr>
      <w:r>
        <w:rPr>
          <w:rFonts w:ascii="Times New Roman" w:hAnsi="Times New Roman"/>
        </w:rPr>
        <w:t>Anwesend:</w:t>
        <w:tab/>
        <w:t xml:space="preserve">Jan, Mariel, Sandra, Rhea, Martin (Protokoll)  </w:t>
      </w:r>
    </w:p>
    <w:p>
      <w:pPr>
        <w:pStyle w:val="para6"/>
        <w:tabs defTabSz="708">
          <w:tab w:val="left" w:pos="1701" w:leader="none"/>
        </w:tabs>
        <w:rPr>
          <w:rFonts w:ascii="Times New Roman" w:hAnsi="Times New Roman"/>
        </w:rPr>
      </w:pPr>
      <w:r>
        <w:rPr>
          <w:rFonts w:ascii="Times New Roman" w:hAnsi="Times New Roman"/>
        </w:rPr>
      </w:r>
    </w:p>
    <w:p>
      <w:pPr>
        <w:spacing w:after="0"/>
        <w:widowControl w:val="0"/>
        <w:rPr>
          <w:rFonts w:ascii="DejaVu Sans Condensed" w:hAnsi="DejaVu Sans Condensed" w:cs="Arial"/>
        </w:rPr>
      </w:pPr>
      <w:r>
        <w:rPr>
          <w:rFonts w:ascii="Times New Roman" w:hAnsi="Times New Roman" w:cs="Arial"/>
        </w:rPr>
        <w:t>Pendenzen</w:t>
      </w:r>
      <w:r>
        <w:rPr>
          <w:rFonts w:ascii="DejaVu Sans Condensed" w:hAnsi="DejaVu Sans Condensed" w:cs="Arial"/>
        </w:rPr>
      </w:r>
    </w:p>
    <w:p>
      <w:pPr>
        <w:spacing w:after="0"/>
        <w:widowControl w:val="0"/>
        <w:rPr>
          <w:rFonts w:ascii="DejaVu Sans Condensed" w:hAnsi="DejaVu Sans Condensed" w:cs="Arial"/>
        </w:rPr>
      </w:pPr>
      <w:r>
        <w:rPr>
          <w:rFonts w:ascii="DejaVu Sans Condensed" w:hAnsi="DejaVu Sans Condensed" w:cs="Arial"/>
        </w:rPr>
      </w:r>
    </w:p>
    <w:tbl>
      <w:tblPr>
        <w:tblStyle w:val="NormalTable"/>
        <w:name w:val="Tabelle1"/>
        <w:tabOrder w:val="0"/>
        <w:jc w:val="left"/>
        <w:tblInd w:w="116" w:type="dxa"/>
        <w:tblW w:w="10320" w:type="dxa"/>
        <w:tblLook w:val="04A0" w:firstRow="1" w:lastRow="0" w:firstColumn="1" w:lastColumn="0" w:noHBand="0" w:noVBand="1"/>
      </w:tblPr>
      <w:tblGrid>
        <w:gridCol w:w="514"/>
        <w:gridCol w:w="4757"/>
        <w:gridCol w:w="1072"/>
        <w:gridCol w:w="3977"/>
      </w:tblGrid>
      <w:tr>
        <w:trPr>
          <w:tblHeader/>
          <w:cantSplit w:val="0"/>
          <w:trHeight w:val="0" w:hRule="auto"/>
        </w:trPr>
        <w:tc>
          <w:tcPr>
            <w:tcW w:w="51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sz w:val="22"/>
                <w:szCs w:val="22"/>
              </w:rPr>
            </w:pPr>
            <w:r>
              <w:rPr>
                <w:rFonts w:ascii="DejaVu Sans Condensed" w:hAnsi="DejaVu Sans Condensed" w:cs="Arial"/>
                <w:b/>
                <w:sz w:val="22"/>
                <w:szCs w:val="22"/>
              </w:rPr>
              <w:t>#</w:t>
            </w:r>
            <w:r>
              <w:rPr>
                <w:sz w:val="22"/>
                <w:szCs w:val="22"/>
              </w:rPr>
            </w:r>
          </w:p>
        </w:tc>
        <w:tc>
          <w:tcPr>
            <w:tcW w:w="475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sz w:val="22"/>
                <w:szCs w:val="22"/>
              </w:rPr>
            </w:pPr>
            <w:r>
              <w:rPr>
                <w:rFonts w:ascii="DejaVu Sans Condensed" w:hAnsi="DejaVu Sans Condensed" w:cs="Arial"/>
                <w:b/>
                <w:sz w:val="22"/>
                <w:szCs w:val="22"/>
              </w:rPr>
              <w:t>Was</w:t>
            </w:r>
            <w:r>
              <w:rPr>
                <w:sz w:val="22"/>
                <w:szCs w:val="22"/>
              </w:rPr>
            </w:r>
          </w:p>
        </w:tc>
        <w:tc>
          <w:tcPr>
            <w:tcW w:w="107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sz w:val="22"/>
                <w:szCs w:val="22"/>
              </w:rPr>
            </w:pPr>
            <w:r>
              <w:rPr>
                <w:rFonts w:ascii="DejaVu Sans Condensed" w:hAnsi="DejaVu Sans Condensed" w:cs="Arial"/>
                <w:b/>
                <w:sz w:val="22"/>
                <w:szCs w:val="22"/>
              </w:rPr>
              <w:t>Wer</w:t>
            </w:r>
            <w:r>
              <w:rPr>
                <w:sz w:val="22"/>
                <w:szCs w:val="22"/>
              </w:rPr>
            </w:r>
          </w:p>
        </w:tc>
        <w:tc>
          <w:tcPr>
            <w:tcW w:w="397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sz w:val="22"/>
                <w:szCs w:val="22"/>
              </w:rPr>
            </w:pPr>
            <w:r>
              <w:rPr>
                <w:rFonts w:ascii="DejaVu Sans Condensed" w:hAnsi="DejaVu Sans Condensed" w:cs="Arial"/>
                <w:b/>
                <w:sz w:val="22"/>
                <w:szCs w:val="22"/>
              </w:rPr>
              <w:t>Termin / Status</w:t>
            </w:r>
            <w:r>
              <w:rPr>
                <w:sz w:val="22"/>
                <w:szCs w:val="22"/>
              </w:rPr>
            </w:r>
          </w:p>
        </w:tc>
      </w:tr>
      <w:tr>
        <w:trPr>
          <w:tblHeader w:val="0"/>
          <w:cantSplit w:val="0"/>
          <w:trHeight w:val="817" w:hRule="atLeast"/>
        </w:trPr>
        <w:tc>
          <w:tcPr>
            <w:tcW w:w="51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sz w:val="22"/>
                <w:szCs w:val="22"/>
              </w:rPr>
            </w:pPr>
            <w:r>
              <w:rPr>
                <w:sz w:val="22"/>
                <w:szCs w:val="22"/>
              </w:rPr>
              <w:t>06</w:t>
            </w:r>
          </w:p>
        </w:tc>
        <w:tc>
          <w:tcPr>
            <w:tcW w:w="475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rFonts w:ascii="Times New Roman" w:hAnsi="Times New Roman"/>
              </w:rPr>
            </w:pPr>
            <w:r>
              <w:rPr>
                <w:rFonts w:ascii="Times New Roman" w:hAnsi="Times New Roman"/>
              </w:rPr>
              <w:t xml:space="preserve">Einholen der Bestätigung bei der ASCA über den Bericht zu Rebalancing im Heft „Alternance“ </w:t>
            </w:r>
          </w:p>
        </w:tc>
        <w:tc>
          <w:tcPr>
            <w:tcW w:w="107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rFonts w:ascii="Times New Roman" w:hAnsi="Times New Roman"/>
              </w:rPr>
            </w:pPr>
            <w:r>
              <w:rPr>
                <w:rFonts w:ascii="Times New Roman" w:hAnsi="Times New Roman"/>
              </w:rPr>
              <w:t>Sandra</w:t>
            </w:r>
          </w:p>
        </w:tc>
        <w:tc>
          <w:tcPr>
            <w:tcW w:w="397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rFonts w:ascii="Times New Roman" w:hAnsi="Times New Roman"/>
              </w:rPr>
            </w:pPr>
            <w:r>
              <w:rPr>
                <w:rFonts w:ascii="Times New Roman" w:hAnsi="Times New Roman"/>
              </w:rPr>
              <w:t>Keine weitere Antwort erhalten. Pendenz wird fallengelassen.</w:t>
            </w:r>
          </w:p>
        </w:tc>
      </w:tr>
      <w:tr>
        <w:trPr>
          <w:tblHeader w:val="0"/>
          <w:cantSplit w:val="0"/>
          <w:trHeight w:val="0" w:hRule="auto"/>
        </w:trPr>
        <w:tc>
          <w:tcPr>
            <w:tcW w:w="51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t>07</w:t>
            </w:r>
          </w:p>
        </w:tc>
        <w:tc>
          <w:tcPr>
            <w:tcW w:w="475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t>Fragen an die CSS an Geraldine weitergeben --&gt; der CSS vorlegen</w:t>
            </w:r>
          </w:p>
        </w:tc>
        <w:tc>
          <w:tcPr>
            <w:tcW w:w="107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t>Jan</w:t>
            </w:r>
          </w:p>
        </w:tc>
        <w:tc>
          <w:tcPr>
            <w:tcW w:w="397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t>erledigt</w:t>
            </w:r>
          </w:p>
        </w:tc>
      </w:tr>
      <w:tr>
        <w:trPr>
          <w:tblHeader w:val="0"/>
          <w:cantSplit w:val="0"/>
          <w:trHeight w:val="0" w:hRule="auto"/>
        </w:trPr>
        <w:tc>
          <w:tcPr>
            <w:tcW w:w="51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t>08</w:t>
            </w:r>
          </w:p>
        </w:tc>
        <w:tc>
          <w:tcPr>
            <w:tcW w:w="475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Infos der OdA KT zu den verlangten Texten für die neue Webseite zu Körpertherapien (Inhalte, Umfang, Termine) an Rhea schicken</w:t>
            </w:r>
          </w:p>
        </w:tc>
        <w:tc>
          <w:tcPr>
            <w:tcW w:w="107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Jan</w:t>
            </w:r>
          </w:p>
        </w:tc>
        <w:tc>
          <w:tcPr>
            <w:tcW w:w="397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nächste VSS</w:t>
            </w:r>
          </w:p>
        </w:tc>
      </w:tr>
      <w:tr>
        <w:trPr>
          <w:tblHeader w:val="0"/>
          <w:cantSplit w:val="0"/>
          <w:trHeight w:val="0" w:hRule="auto"/>
        </w:trPr>
        <w:tc>
          <w:tcPr>
            <w:tcW w:w="51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t>09</w:t>
            </w:r>
          </w:p>
        </w:tc>
        <w:tc>
          <w:tcPr>
            <w:tcW w:w="475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t>Beispiele zu einem gut geschnittenen, kurzweiligen Interview-Film im Youtube suchen und teilen</w:t>
            </w:r>
          </w:p>
        </w:tc>
        <w:tc>
          <w:tcPr>
            <w:tcW w:w="107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b/>
                <w:bCs/>
                <w:i/>
                <w:iCs/>
              </w:rPr>
            </w:pPr>
            <w:r>
              <w:rPr>
                <w:rFonts w:ascii="Times New Roman" w:hAnsi="Times New Roman" w:eastAsia="Times New Roman"/>
                <w:b/>
                <w:bCs/>
                <w:i/>
                <w:iCs/>
              </w:rPr>
              <w:t>alle</w:t>
            </w:r>
          </w:p>
        </w:tc>
        <w:tc>
          <w:tcPr>
            <w:tcW w:w="397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t>nächste VSS</w:t>
            </w:r>
          </w:p>
        </w:tc>
      </w:tr>
      <w:tr>
        <w:trPr>
          <w:tblHeader w:val="0"/>
          <w:cantSplit w:val="0"/>
          <w:trHeight w:val="0" w:hRule="auto"/>
        </w:trPr>
        <w:tc>
          <w:tcPr>
            <w:tcW w:w="51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r>
          </w:p>
        </w:tc>
        <w:tc>
          <w:tcPr>
            <w:tcW w:w="475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r>
          </w:p>
        </w:tc>
        <w:tc>
          <w:tcPr>
            <w:tcW w:w="1072"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r>
          </w:p>
        </w:tc>
        <w:tc>
          <w:tcPr>
            <w:tcW w:w="397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Pr>
                <w:rFonts w:ascii="Times New Roman" w:hAnsi="Times New Roman" w:eastAsia="Times New Roman"/>
              </w:rPr>
            </w:pPr>
            <w:r>
              <w:rPr>
                <w:rFonts w:ascii="Times New Roman" w:hAnsi="Times New Roman" w:eastAsia="Times New Roman"/>
              </w:rPr>
            </w:r>
          </w:p>
        </w:tc>
      </w:tr>
    </w:tbl>
    <w:p>
      <w:pPr>
        <w:pStyle w:val="para6"/>
        <w:tabs defTabSz="708">
          <w:tab w:val="left" w:pos="1701" w:leader="none"/>
        </w:tabs>
      </w:pPr>
      <w:r>
        <w:rPr>
          <w:rFonts w:ascii="Times New Roman" w:hAnsi="Times New Roman"/>
        </w:rPr>
        <w:tab/>
      </w:r>
      <w:r/>
    </w:p>
    <w:p>
      <w:pPr>
        <w:pStyle w:val="para6"/>
      </w:pPr>
      <w:r>
        <w:rPr>
          <w:rFonts w:ascii="Times New Roman" w:hAnsi="Times New Roman"/>
        </w:rPr>
        <w:t>Traktanden:</w:t>
      </w:r>
      <w:r/>
    </w:p>
    <w:p>
      <w:pPr>
        <w:pStyle w:val="para6"/>
        <w:rPr>
          <w:rFonts w:ascii="Times New Roman" w:hAnsi="Times New Roman"/>
        </w:rPr>
      </w:pPr>
      <w:r>
        <w:rPr>
          <w:rFonts w:ascii="Times New Roman" w:hAnsi="Times New Roman"/>
        </w:rPr>
      </w:r>
    </w:p>
    <w:p>
      <w:pPr>
        <w:pStyle w:val="para9"/>
        <w:numPr>
          <w:ilvl w:val="0"/>
          <w:numId w:val="2"/>
        </w:numPr>
        <w:ind w:left="720" w:hanging="360"/>
        <w:spacing w:after="0"/>
        <w:widowControl w:val="0"/>
        <w:rPr>
          <w:rFonts w:ascii="Times New Roman" w:hAnsi="Times New Roman"/>
        </w:rPr>
      </w:pPr>
      <w:r>
        <w:rPr>
          <w:rFonts w:ascii="Times New Roman" w:hAnsi="Times New Roman"/>
        </w:rPr>
        <w:t>Weiterbildung am 10.-12. September 2021</w:t>
      </w:r>
    </w:p>
    <w:p>
      <w:pPr>
        <w:pStyle w:val="para9"/>
        <w:numPr>
          <w:ilvl w:val="0"/>
          <w:numId w:val="2"/>
        </w:numPr>
        <w:ind w:left="720" w:hanging="360"/>
        <w:spacing w:after="0"/>
        <w:widowControl w:val="0"/>
        <w:rPr>
          <w:rFonts w:ascii="Times New Roman" w:hAnsi="Times New Roman"/>
        </w:rPr>
      </w:pPr>
      <w:r>
        <w:rPr>
          <w:rFonts w:ascii="Times New Roman" w:hAnsi="Times New Roman"/>
        </w:rPr>
        <w:t xml:space="preserve">GV der OdA KT </w:t>
      </w:r>
    </w:p>
    <w:p>
      <w:pPr>
        <w:pStyle w:val="para9"/>
        <w:numPr>
          <w:ilvl w:val="0"/>
          <w:numId w:val="2"/>
        </w:numPr>
        <w:ind w:left="720" w:hanging="360"/>
        <w:spacing w:after="0"/>
        <w:widowControl w:val="0"/>
        <w:rPr>
          <w:rFonts w:ascii="Times New Roman" w:hAnsi="Times New Roman"/>
        </w:rPr>
      </w:pPr>
      <w:r>
        <w:rPr>
          <w:rFonts w:ascii="Times New Roman" w:hAnsi="Times New Roman"/>
        </w:rPr>
        <w:t>Wie weiter mit dem Filmprojekt?</w:t>
      </w:r>
    </w:p>
    <w:p>
      <w:pPr>
        <w:spacing w:after="0"/>
        <w:widowControl w:val="0"/>
        <w:rPr>
          <w:rFonts w:ascii="Times New Roman" w:hAnsi="Times New Roman"/>
        </w:rPr>
      </w:pPr>
      <w:r>
        <w:rPr>
          <w:rFonts w:ascii="Times New Roman" w:hAnsi="Times New Roman"/>
        </w:rPr>
      </w:r>
    </w:p>
    <w:p>
      <w:pPr>
        <w:spacing w:after="0"/>
        <w:widowControl w:val="0"/>
        <w:rPr>
          <w:rFonts w:ascii="Times New Roman" w:hAnsi="Times New Roman"/>
        </w:rPr>
      </w:pPr>
      <w:r/>
      <w:bookmarkStart w:id="0" w:name="_GoBack"/>
      <w:r/>
      <w:bookmarkEnd w:id="0"/>
      <w:r/>
      <w:r>
        <w:rPr>
          <w:rFonts w:ascii="Times New Roman" w:hAnsi="Times New Roman"/>
        </w:rPr>
        <w:t>Informationen (I), Beschlüsse (B) zu den Traktanden:</w:t>
      </w:r>
      <w:r>
        <w:rPr>
          <w:rFonts w:ascii="Times New Roman" w:hAnsi="Times New Roman"/>
        </w:rPr>
      </w:r>
    </w:p>
    <w:p>
      <w:pPr>
        <w:spacing w:after="0"/>
        <w:widowControl w:val="0"/>
        <w:rPr>
          <w:rFonts w:ascii="DejaVu Sans Condensed" w:hAnsi="DejaVu Sans Condensed" w:cs="Arial"/>
        </w:rPr>
      </w:pPr>
      <w:r>
        <w:rPr>
          <w:rFonts w:ascii="DejaVu Sans Condensed" w:hAnsi="DejaVu Sans Condensed" w:cs="Arial"/>
        </w:rPr>
      </w:r>
    </w:p>
    <w:tbl>
      <w:tblPr>
        <w:tblStyle w:val="NormalTable"/>
        <w:name w:val="Tabelle2"/>
        <w:tabOrder w:val="0"/>
        <w:jc w:val="left"/>
        <w:tblInd w:w="0" w:type="dxa"/>
        <w:tblW w:w="10422" w:type="dxa"/>
        <w:tblLook w:val="04A0" w:firstRow="1" w:lastRow="0" w:firstColumn="1" w:lastColumn="0" w:noHBand="0" w:noVBand="1"/>
      </w:tblPr>
      <w:tblGrid>
        <w:gridCol w:w="566"/>
        <w:gridCol w:w="676"/>
        <w:gridCol w:w="6801"/>
        <w:gridCol w:w="1255"/>
        <w:gridCol w:w="1124"/>
      </w:tblGrid>
      <w:tr>
        <w:trPr>
          <w:tblHeader/>
          <w:cantSplit w:val="0"/>
          <w:trHeight w:val="0" w:hRule="auto"/>
        </w:trPr>
        <w:tc>
          <w:tcPr>
            <w:tcW w:w="56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sz w:val="22"/>
                <w:szCs w:val="22"/>
              </w:rPr>
            </w:pPr>
            <w:r>
              <w:rPr>
                <w:rFonts w:ascii="DejaVu Sans Condensed" w:hAnsi="DejaVu Sans Condensed" w:cs="Arial"/>
                <w:b/>
                <w:sz w:val="22"/>
                <w:szCs w:val="22"/>
              </w:rPr>
              <w:t>Nr</w:t>
            </w:r>
            <w:r>
              <w:rPr>
                <w:sz w:val="22"/>
                <w:szCs w:val="22"/>
              </w:rPr>
            </w:r>
          </w:p>
        </w:tc>
        <w:tc>
          <w:tcPr>
            <w:tcW w:w="6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rFonts w:ascii="Arial" w:hAnsi="Arial" w:cs="Arial"/>
                <w:b/>
              </w:rPr>
            </w:pPr>
            <w:r>
              <w:rPr>
                <w:rFonts w:ascii="DejaVu Sans Condensed" w:hAnsi="DejaVu Sans Condensed" w:cs="Arial"/>
                <w:b/>
                <w:sz w:val="22"/>
                <w:szCs w:val="22"/>
              </w:rPr>
              <w:t>Typ</w:t>
            </w:r>
            <w:r>
              <w:rPr>
                <w:rFonts w:ascii="Arial" w:hAnsi="Arial" w:cs="Arial"/>
                <w:b/>
              </w:rPr>
            </w:r>
          </w:p>
        </w:tc>
        <w:tc>
          <w:tcPr>
            <w:tcW w:w="680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rFonts w:ascii="Arial" w:hAnsi="Arial" w:cs="Arial"/>
                <w:b/>
              </w:rPr>
            </w:pPr>
            <w:r>
              <w:rPr>
                <w:rFonts w:ascii="DejaVu Sans Condensed" w:hAnsi="DejaVu Sans Condensed" w:cs="Arial"/>
                <w:b/>
                <w:sz w:val="22"/>
                <w:szCs w:val="22"/>
              </w:rPr>
              <w:t>Thema</w:t>
            </w:r>
            <w:r>
              <w:rPr>
                <w:rFonts w:ascii="Arial" w:hAnsi="Arial" w:cs="Arial"/>
                <w:b/>
              </w:rPr>
            </w:r>
          </w:p>
          <w:p>
            <w:pPr>
              <w:pStyle w:val="para6"/>
              <w:rPr>
                <w:rFonts w:ascii="DejaVu Sans Condensed" w:hAnsi="DejaVu Sans Condensed" w:cs="Arial"/>
                <w:b/>
                <w:sz w:val="22"/>
                <w:szCs w:val="22"/>
              </w:rPr>
            </w:pPr>
            <w:r>
              <w:rPr>
                <w:rFonts w:ascii="DejaVu Sans Condensed" w:hAnsi="DejaVu Sans Condensed" w:cs="Arial"/>
                <w:b/>
                <w:sz w:val="22"/>
                <w:szCs w:val="22"/>
              </w:rPr>
            </w:r>
          </w:p>
        </w:tc>
        <w:tc>
          <w:tcPr>
            <w:tcW w:w="1255"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rFonts w:ascii="Arial" w:hAnsi="Arial" w:cs="Arial"/>
                <w:b/>
              </w:rPr>
            </w:pPr>
            <w:r>
              <w:rPr>
                <w:rFonts w:ascii="DejaVu Sans Condensed" w:hAnsi="DejaVu Sans Condensed" w:cs="Arial"/>
                <w:b/>
                <w:sz w:val="22"/>
                <w:szCs w:val="22"/>
              </w:rPr>
              <w:t>Wer</w:t>
            </w:r>
            <w:r>
              <w:rPr>
                <w:rFonts w:ascii="Arial" w:hAnsi="Arial" w:cs="Arial"/>
                <w:b/>
              </w:rPr>
            </w:r>
          </w:p>
        </w:tc>
        <w:tc>
          <w:tcPr>
            <w:tcW w:w="112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pStyle w:val="para6"/>
              <w:rPr>
                <w:rFonts w:ascii="Arial" w:hAnsi="Arial" w:cs="Arial"/>
                <w:b/>
              </w:rPr>
            </w:pPr>
            <w:r>
              <w:rPr>
                <w:rFonts w:ascii="DejaVu Sans Condensed" w:hAnsi="DejaVu Sans Condensed" w:cs="Arial"/>
                <w:b/>
                <w:sz w:val="22"/>
                <w:szCs w:val="22"/>
              </w:rPr>
              <w:t>Termin</w:t>
            </w:r>
            <w:r>
              <w:rPr>
                <w:rFonts w:ascii="Arial" w:hAnsi="Arial" w:cs="Arial"/>
                <w:b/>
              </w:rPr>
            </w:r>
          </w:p>
        </w:tc>
      </w:tr>
      <w:tr>
        <w:trPr>
          <w:tblHeader w:val="0"/>
          <w:cantSplit w:val="0"/>
          <w:trHeight w:val="0" w:hRule="auto"/>
        </w:trPr>
        <w:tc>
          <w:tcPr>
            <w:tcW w:w="56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1</w:t>
            </w:r>
          </w:p>
        </w:tc>
        <w:tc>
          <w:tcPr>
            <w:tcW w:w="6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B</w:t>
            </w:r>
          </w:p>
        </w:tc>
        <w:tc>
          <w:tcPr>
            <w:tcW w:w="680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 xml:space="preserve">Wir wollen im September im Kientalerhof bewusst eine WB mit 20 Stunden anbieten, um damit allen die Chance zu bieten, die nötigen 20 WB-Stunden in diesem Jahr mit einem einzigen Kurs zu bekommen. </w:t>
            </w:r>
          </w:p>
          <w:p>
            <w:pPr/>
            <w:r>
              <w:t>Jan fragt bzw. informiert Bernd. Anmeldefrist wird auf Mitte August festgelegt, wegen hoher Stornierungsgebühren des Kientalerhofes.</w:t>
            </w:r>
          </w:p>
          <w:p>
            <w:pPr/>
            <w:r>
              <w:t>Anmeldung via Doodle.</w:t>
            </w:r>
          </w:p>
        </w:tc>
        <w:tc>
          <w:tcPr>
            <w:tcW w:w="1255"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tc>
        <w:tc>
          <w:tcPr>
            <w:tcW w:w="112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tc>
      </w:tr>
      <w:tr>
        <w:trPr>
          <w:tblHeader w:val="0"/>
          <w:cantSplit w:val="0"/>
          <w:trHeight w:val="0" w:hRule="auto"/>
        </w:trPr>
        <w:tc>
          <w:tcPr>
            <w:tcW w:w="56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2</w:t>
            </w:r>
          </w:p>
        </w:tc>
        <w:tc>
          <w:tcPr>
            <w:tcW w:w="6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I</w:t>
            </w:r>
          </w:p>
        </w:tc>
        <w:tc>
          <w:tcPr>
            <w:tcW w:w="680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numPr>
                <w:ilvl w:val="0"/>
                <w:numId w:val="5"/>
              </w:numPr>
              <w:ind w:left="360" w:hanging="360"/>
            </w:pPr>
            <w:r>
              <w:t>Mitgliedsverbände müssen alle 10 Jahre ihre MethID überprüfen und ggf. überarbeiten.</w:t>
            </w:r>
          </w:p>
          <w:p>
            <w:pPr>
              <w:numPr>
                <w:ilvl w:val="0"/>
                <w:numId w:val="5"/>
              </w:numPr>
              <w:ind w:left="360" w:hanging="360"/>
            </w:pPr>
            <w:r>
              <w:t>Es gibt eine neue Webseite für Komplementärtherapien, die von der OdA KT entwickelt wird. Sie ist für alle Verbände offen, um sich dort zu präsentieren. Verbände sind aufgefordert,  Texte zu bestimmten Themen, die zum Berufsbild gehören, aus Sicht der jeweiligen Methode zu liefern.</w:t>
            </w:r>
          </w:p>
          <w:p>
            <w:pPr>
              <w:numPr>
                <w:ilvl w:val="0"/>
                <w:numId w:val="5"/>
              </w:numPr>
              <w:ind w:left="360" w:hanging="360"/>
            </w:pPr>
            <w:r>
              <w:t>Die erste Veröffentlichung ist bereits vorbei, wir sind bisher nicht dabei. Der Termin der nächsten ist offen.</w:t>
            </w:r>
          </w:p>
          <w:p>
            <w:pPr>
              <w:numPr>
                <w:ilvl w:val="0"/>
                <w:numId w:val="5"/>
              </w:numPr>
              <w:ind w:left="360" w:hanging="360"/>
            </w:pPr>
            <w:r>
              <w:t>Suchfunktion für Theapeuten führte zu Differenzen, da es mehrere verschiedene Registrierstellen gibt und eigentlich alle berücksichtigt werden müssten. Thema ist nicht abschließend besprochen worden.</w:t>
            </w:r>
          </w:p>
          <w:p>
            <w:pPr>
              <w:numPr>
                <w:ilvl w:val="0"/>
                <w:numId w:val="5"/>
              </w:numPr>
              <w:ind w:left="360" w:hanging="360"/>
            </w:pPr>
            <w:r>
              <w:t xml:space="preserve">Versicherer fordern wieder einmal „evidenzbasierte Wirksamkeitsnachweise“, und unglücklicherweise lässt die OdA KT sich auch noch darauf ein. </w:t>
            </w:r>
          </w:p>
        </w:tc>
        <w:tc>
          <w:tcPr>
            <w:tcW w:w="1255"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tc>
        <w:tc>
          <w:tcPr>
            <w:tcW w:w="112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tc>
      </w:tr>
      <w:tr>
        <w:trPr>
          <w:tblHeader w:val="0"/>
          <w:cantSplit w:val="0"/>
          <w:trHeight w:val="0" w:hRule="auto"/>
        </w:trPr>
        <w:tc>
          <w:tcPr>
            <w:tcW w:w="56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3</w:t>
            </w:r>
          </w:p>
        </w:tc>
        <w:tc>
          <w:tcPr>
            <w:tcW w:w="6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I</w:t>
            </w:r>
          </w:p>
        </w:tc>
        <w:tc>
          <w:tcPr>
            <w:tcW w:w="680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t xml:space="preserve">Der nächste Schritt ist ein Treffen mit dem Filmemacher, um ihm unsere Idee zu präsentieren und uns beraten zu lassen. </w:t>
            </w:r>
          </w:p>
          <w:p>
            <w:pPr/>
            <w:r>
              <w:t>Wir peilen einen Termin im Herbst an (nach der Weiterbildung); Jan kennt den Filmemacher privat und wird ihn kontaktieren.</w:t>
            </w:r>
          </w:p>
        </w:tc>
        <w:tc>
          <w:tcPr>
            <w:tcW w:w="1255"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pPr/>
            <w:r/>
          </w:p>
        </w:tc>
        <w:tc>
          <w:tcPr>
            <w:tcW w:w="1124"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3691263" protected="0"/>
          </w:tcPr>
          <w:p/>
        </w:tc>
      </w:tr>
    </w:tbl>
    <w:p>
      <w:pPr>
        <w:pStyle w:val="para6"/>
        <w:rPr>
          <w:rFonts w:ascii="DejaVu Sans Condensed" w:hAnsi="DejaVu Sans Condensed" w:cs="Arial"/>
        </w:rPr>
      </w:pPr>
      <w:r>
        <w:rPr>
          <w:rFonts w:ascii="DejaVu Sans Condensed" w:hAnsi="DejaVu Sans Condensed" w:cs="Arial"/>
        </w:rPr>
      </w:r>
    </w:p>
    <w:p>
      <w:pPr>
        <w:pStyle w:val="para6"/>
        <w:rPr>
          <w:rFonts w:ascii="DejaVu Sans Condensed" w:hAnsi="DejaVu Sans Condensed" w:cs="Arial"/>
        </w:rPr>
      </w:pPr>
      <w:r>
        <w:rPr>
          <w:rFonts w:ascii="DejaVu Sans Condensed" w:hAnsi="DejaVu Sans Condensed" w:cs="Arial"/>
        </w:rPr>
      </w:r>
    </w:p>
    <w:p>
      <w:pPr>
        <w:pStyle w:val="para6"/>
        <w:rPr>
          <w:rFonts w:ascii="DejaVu Sans Condensed" w:hAnsi="DejaVu Sans Condensed" w:cs="Arial"/>
        </w:rPr>
      </w:pPr>
      <w:r>
        <w:rPr>
          <w:rFonts w:ascii="DejaVu Sans Condensed" w:hAnsi="DejaVu Sans Condensed" w:cs="Arial"/>
        </w:rPr>
        <w:t>Nächste Vorstandssitzung: Montag, 09.08.2021, 17:00, „digital“.</w:t>
      </w:r>
    </w:p>
    <w:sectPr>
      <w:footnotePr>
        <w:pos w:val="pageBottom"/>
        <w:numFmt w:val="decimal"/>
        <w:numStart w:val="1"/>
        <w:numRestart w:val="continuous"/>
      </w:footnotePr>
      <w:endnotePr>
        <w:pos w:val="docEnd"/>
        <w:numFmt w:val="decimal"/>
        <w:numStart w:val="1"/>
        <w:numRestart w:val="continuous"/>
      </w:endnotePr>
      <w:footerReference w:type="default" r:id="rId9"/>
      <w:type w:val="nextPage"/>
      <w:pgSz w:h="16838" w:w="11906"/>
      <w:pgMar w:left="993" w:top="709" w:right="701" w:bottom="1134" w:header="0" w:footer="708"/>
      <w:paperSrc w:first="0" w:other="0" a="0" b="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auto"/>
    <w:pitch w:val="default"/>
  </w:font>
  <w:font w:name="Basic Sans">
    <w:charset w:val="00"/>
    <w:family w:val="auto"/>
    <w:pitch w:val="default"/>
  </w:font>
  <w:font w:name="Cambria">
    <w:charset w:val="00"/>
    <w:family w:val="roman"/>
    <w:pitch w:val="default"/>
  </w:font>
  <w:font w:name="Times New Roman">
    <w:charset w:val="00"/>
    <w:family w:val="roman"/>
    <w:pitch w:val="default"/>
  </w:font>
  <w:font w:name="Tahoma">
    <w:charset w:val="00"/>
    <w:family w:val="swiss"/>
    <w:pitch w:val="default"/>
  </w:font>
  <w:font w:name="Symbol">
    <w:charset w:val="00"/>
    <w:family w:val="auto"/>
    <w:pitch w:val="default"/>
  </w:font>
  <w:font w:name="Arial">
    <w:charset w:val="00"/>
    <w:family w:val="swiss"/>
    <w:pitch w:val="default"/>
  </w:font>
  <w:font w:name="Courier New">
    <w:charset w:val="00"/>
    <w:family w:val="modern"/>
    <w:pitch w:val="default"/>
  </w:font>
  <w:font w:name="OpenSymbol">
    <w:charset w:val="00"/>
    <w:family w:val="auto"/>
    <w:pitch w:val="default"/>
  </w:font>
  <w:font w:name="DejaVu Sans Condensed">
    <w:charset w:val="00"/>
    <w:family w:val="swiss"/>
    <w:pitch w:val="default"/>
  </w:font>
  <w:font w:name="Liberation Sans">
    <w:charset w:val="00"/>
    <w:family w:val="swiss"/>
    <w:pitch w:val="default"/>
  </w:font>
  <w:font w:name="WenQuanYi Micro Hei">
    <w:charset w:val="80"/>
    <w:family w:val="swiss"/>
    <w:pitch w:val="default"/>
  </w:font>
  <w:font w:name="Lohit Devanagari">
    <w:charset w:val="00"/>
    <w:family w:val="swiss"/>
    <w:pitch w:val="default"/>
  </w:font>
  <w:font w:name="Arial Unicode MS">
    <w:charset w:val="80"/>
    <w:family w:val="swiss"/>
    <w:pitch w:val="default"/>
  </w:font>
  <w:font w:name="Calibri">
    <w:charset w:val="00"/>
    <w:family w:val="swiss"/>
    <w:pitch w:val="default"/>
  </w:font>
  <w:font w:name="Wingding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0"/>
      <w:tabs defTabSz="708">
        <w:tab w:val="center" w:pos="4536" w:leader="none"/>
        <w:tab w:val="center" w:pos="5103" w:leader="none"/>
        <w:tab w:val="right" w:pos="9072" w:leader="none"/>
        <w:tab w:val="right" w:pos="10206" w:leader="none"/>
      </w:tabs>
    </w:pPr>
    <w:r>
      <w:rPr>
        <w:rFonts w:ascii="Arial Unicode MS" w:hAnsi="Arial Unicode MS" w:eastAsia="Arial Unicode MS" w:cs="Arial Unicode MS"/>
        <w:sz w:val="18"/>
      </w:rPr>
      <w:t>Protokoll VS-Sitzung RVS 14.06.2021</w:t>
      <w:tab/>
      <w:tab/>
      <w:t xml:space="preserve">Seite </w:t>
    </w:r>
    <w:r>
      <w:rPr>
        <w:rFonts w:ascii="Arial Unicode MS" w:hAnsi="Arial Unicode MS" w:eastAsia="Arial Unicode MS" w:cs="Arial Unicode MS"/>
        <w:sz w:val="18"/>
      </w:rPr>
      <w:fldChar w:fldCharType="begin"/>
      <w:instrText xml:space="preserve"> PAGE </w:instrText>
      <w:fldChar w:fldCharType="separate"/>
      <w:t>1</w:t>
      <w:fldChar w:fldCharType="end"/>
    </w:r>
    <w:r>
      <w:rPr>
        <w:rFonts w:ascii="Arial Unicode MS" w:hAnsi="Arial Unicode MS" w:eastAsia="Arial Unicode MS" w:cs="Arial Unicode MS"/>
        <w:sz w:val="18"/>
      </w:rPr>
      <w:t xml:space="preserve"> von </w:t>
    </w:r>
    <w:r>
      <w:rPr>
        <w:rFonts w:ascii="Arial Unicode MS" w:hAnsi="Arial Unicode MS" w:eastAsia="Arial Unicode MS" w:cs="Arial Unicode MS"/>
        <w:sz w:val="18"/>
      </w:rPr>
      <w:fldChar w:fldCharType="begin"/>
      <w:instrText xml:space="preserve"> NUMPAGES </w:instrText>
      <w:fldChar w:fldCharType="separate"/>
      <w:t>2</w:t>
      <w:fldChar w:fldCharType="end"/>
    </w: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multiLevelType w:val="hybridMultilevel"/>
    <w:name w:val="Nummerierungsliste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Nummerierungsliste 3"/>
    <w:lvl w:ilvl="0">
      <w:start w:val="1"/>
      <w:numFmt w:val="decimal"/>
      <w:suff w:val="tab"/>
      <w:lvlText w:val="%1."/>
      <w:lvlJc w:val="left"/>
      <w:pPr>
        <w:ind w:left="360" w:hanging="0"/>
      </w:pPr>
    </w:lvl>
    <w:lvl w:ilvl="1">
      <w:start w:val="1"/>
      <w:numFmt w:val="decimal"/>
      <w:suff w:val="tab"/>
      <w:lvlText w:val="%2."/>
      <w:lvlJc w:val="left"/>
      <w:pPr>
        <w:ind w:left="720" w:hanging="0"/>
      </w:pPr>
    </w:lvl>
    <w:lvl w:ilvl="2">
      <w:start w:val="1"/>
      <w:numFmt w:val="decimal"/>
      <w:suff w:val="tab"/>
      <w:lvlText w:val="%3."/>
      <w:lvlJc w:val="left"/>
      <w:pPr>
        <w:ind w:left="1080" w:hanging="0"/>
      </w:pPr>
    </w:lvl>
    <w:lvl w:ilvl="3">
      <w:start w:val="1"/>
      <w:numFmt w:val="decimal"/>
      <w:suff w:val="tab"/>
      <w:lvlText w:val="%4."/>
      <w:lvlJc w:val="left"/>
      <w:pPr>
        <w:ind w:left="1440" w:hanging="0"/>
      </w:pPr>
    </w:lvl>
    <w:lvl w:ilvl="4">
      <w:start w:val="1"/>
      <w:numFmt w:val="decimal"/>
      <w:suff w:val="tab"/>
      <w:lvlText w:val="%5."/>
      <w:lvlJc w:val="left"/>
      <w:pPr>
        <w:ind w:left="1800" w:hanging="0"/>
      </w:pPr>
    </w:lvl>
    <w:lvl w:ilvl="5">
      <w:start w:val="1"/>
      <w:numFmt w:val="decimal"/>
      <w:suff w:val="tab"/>
      <w:lvlText w:val="%6."/>
      <w:lvlJc w:val="left"/>
      <w:pPr>
        <w:ind w:left="2160" w:hanging="0"/>
      </w:pPr>
    </w:lvl>
    <w:lvl w:ilvl="6">
      <w:start w:val="1"/>
      <w:numFmt w:val="decimal"/>
      <w:suff w:val="tab"/>
      <w:lvlText w:val="%7."/>
      <w:lvlJc w:val="left"/>
      <w:pPr>
        <w:ind w:left="2520" w:hanging="0"/>
      </w:pPr>
    </w:lvl>
    <w:lvl w:ilvl="7">
      <w:start w:val="1"/>
      <w:numFmt w:val="decimal"/>
      <w:suff w:val="tab"/>
      <w:lvlText w:val="%8."/>
      <w:lvlJc w:val="left"/>
      <w:pPr>
        <w:ind w:left="2880" w:hanging="0"/>
      </w:pPr>
    </w:lvl>
    <w:lvl w:ilvl="8">
      <w:start w:val="1"/>
      <w:numFmt w:val="decimal"/>
      <w:suff w:val="tab"/>
      <w:lvlText w:val="%9."/>
      <w:lvlJc w:val="left"/>
      <w:pPr>
        <w:ind w:left="3240" w:hanging="0"/>
      </w:pPr>
    </w:lvl>
  </w:abstractNum>
  <w:abstractNum w:abstractNumId="4">
    <w:multiLevelType w:val="singleLevel"/>
    <w:name w:val="Bullet 4"/>
    <w:lvl w:ilvl="0">
      <w:numFmt w:val="bullet"/>
      <w:suff w:val="tab"/>
      <w:lvlText w:val=""/>
      <w:lvlJc w:val="left"/>
      <w:pPr>
        <w:ind w:left="0" w:hanging="0"/>
      </w:pPr>
      <w:rPr>
        <w:rFonts w:ascii="Wingdings" w:hAnsi="Wingdings" w:eastAsia="Wingdings" w:cs="Wingdings"/>
      </w:rPr>
    </w:lvl>
  </w:abstractNum>
  <w:abstractNum w:abstractNumId="5">
    <w:multiLevelType w:val="singleLevel"/>
    <w:name w:val="Bullet 5"/>
    <w:lvl w:ilvl="0">
      <w:numFmt w:val="bullet"/>
      <w:lvlText w:val=""/>
      <w:lvlJc w:val="left"/>
      <w:pPr>
        <w:tabs>
          <w:tab w:val="num" w:pos="360"/>
        </w:tabs>
        <w:ind w:left="360" w:hanging="36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21"/>
    <w:tmLastPosCaret>
      <w:tmLastPosPgfIdx w:val="0"/>
      <w:tmLastPosIdx w:val="0"/>
    </w:tmLastPosCaret>
    <w:tmLastPosAnchor>
      <w:tmLastPosPgfIdx w:val="0"/>
      <w:tmLastPosIdx w:val="0"/>
    </w:tmLastPosAnchor>
    <w:tmLastPosTblRect w:left="0" w:top="0" w:right="0" w:bottom="0"/>
  </w:tmLastPos>
  <w:tmAppRevision w:date="1623691263" w:val="1032"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Cambria" w:cs="Times New Roman"/>
        <w:sz w:val="20"/>
        <w:szCs w:val="20"/>
        <w:lang w:val="de-ch" w:eastAsia="zh-cn" w:bidi="ar-sa"/>
      </w:rPr>
    </w:rPrDefault>
    <w:pPrDefault>
      <w:pPr>
        <w:spacing w:after="20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de-de"/>
    </w:rPr>
  </w:style>
  <w:style w:type="paragraph" w:styleId="para1" w:customStyle="1">
    <w:name w:val="Überschrift"/>
    <w:qFormat/>
    <w:basedOn w:val="para0"/>
    <w:next w:val="para2"/>
    <w:pPr>
      <w:spacing w:before="240" w:after="120"/>
      <w:keepNext/>
    </w:pPr>
    <w:rPr>
      <w:rFonts w:ascii="Liberation Sans" w:hAnsi="Liberation Sans" w:eastAsia="WenQuanYi Micro Hei" w:cs="Lohit Devanagari"/>
      <w:sz w:val="28"/>
      <w:szCs w:val="28"/>
    </w:rPr>
  </w:style>
  <w:style w:type="paragraph" w:styleId="para2">
    <w:name w:val="Body Text"/>
    <w:qFormat/>
    <w:basedOn w:val="para0"/>
    <w:pPr>
      <w:spacing w:after="140" w:line="276" w:lineRule="auto"/>
    </w:pPr>
  </w:style>
  <w:style w:type="paragraph" w:styleId="para3">
    <w:name w:val="List"/>
    <w:qFormat/>
    <w:basedOn w:val="para2"/>
    <w:rPr>
      <w:rFonts w:cs="Lohit Devanagari"/>
    </w:rPr>
  </w:style>
  <w:style w:type="paragraph" w:styleId="para4">
    <w:name w:val="caption"/>
    <w:qFormat/>
    <w:basedOn w:val="para0"/>
    <w:pPr>
      <w:spacing w:before="120" w:after="120"/>
      <w:suppressLineNumbers/>
    </w:pPr>
    <w:rPr>
      <w:rFonts w:cs="Lohit Devanagari"/>
      <w:i/>
      <w:iCs/>
    </w:rPr>
  </w:style>
  <w:style w:type="paragraph" w:styleId="para5" w:customStyle="1">
    <w:name w:val="Verzeichnis"/>
    <w:qFormat/>
    <w:basedOn w:val="para0"/>
    <w:pPr>
      <w:suppressLineNumbers/>
    </w:pPr>
    <w:rPr>
      <w:rFonts w:cs="Lohit Devanagari"/>
    </w:rPr>
  </w:style>
  <w:style w:type="paragraph" w:styleId="para6" w:customStyle="1">
    <w:name w:val="Mittleres Raster 21"/>
    <w:qFormat/>
    <w:pPr>
      <w:spacing w:after="0"/>
    </w:pPr>
    <w:rPr>
      <w:rFonts w:ascii="Cambria" w:hAnsi="Cambria" w:eastAsia="Cambria" w:cs="Times New Roman"/>
      <w:sz w:val="24"/>
      <w:szCs w:val="24"/>
      <w:lang w:val="de-de" w:eastAsia="zh-cn" w:bidi="ar-sa"/>
    </w:rPr>
  </w:style>
  <w:style w:type="paragraph" w:styleId="para7">
    <w:name w:val="Header"/>
    <w:qFormat/>
    <w:basedOn w:val="para0"/>
    <w:pPr>
      <w:tabs defTabSz="708">
        <w:tab w:val="center" w:pos="4536" w:leader="none"/>
        <w:tab w:val="right" w:pos="9072" w:leader="none"/>
      </w:tabs>
    </w:pPr>
  </w:style>
  <w:style w:type="paragraph" w:styleId="para8">
    <w:name w:val="Balloon Text"/>
    <w:qFormat/>
    <w:basedOn w:val="para0"/>
    <w:pPr>
      <w:spacing w:after="0"/>
    </w:pPr>
    <w:rPr>
      <w:rFonts w:ascii="Tahoma" w:hAnsi="Tahoma" w:cs="Tahoma"/>
      <w:sz w:val="16"/>
      <w:szCs w:val="16"/>
    </w:rPr>
  </w:style>
  <w:style w:type="paragraph" w:styleId="para9">
    <w:name w:val="List Paragraph"/>
    <w:qFormat/>
    <w:basedOn w:val="para0"/>
    <w:pPr>
      <w:ind w:left="720"/>
      <w:contextualSpacing/>
    </w:pPr>
  </w:style>
  <w:style w:type="paragraph" w:styleId="para10">
    <w:name w:val="Footer"/>
    <w:qFormat/>
    <w:basedOn w:val="para0"/>
    <w:pPr>
      <w:spacing w:after="0"/>
      <w:tabs defTabSz="708">
        <w:tab w:val="center" w:pos="4536" w:leader="none"/>
        <w:tab w:val="right" w:pos="9072" w:leader="none"/>
      </w:tabs>
    </w:pPr>
  </w:style>
  <w:style w:type="paragraph" w:styleId="para11" w:customStyle="1">
    <w:name w:val="Tabelleninhalt"/>
    <w:qFormat/>
    <w:basedOn w:val="para0"/>
    <w:pPr>
      <w:suppressLineNumbers/>
    </w:pPr>
  </w:style>
  <w:style w:type="paragraph" w:styleId="para12" w:customStyle="1">
    <w:name w:val="Tabellenüberschrift"/>
    <w:qFormat/>
    <w:basedOn w:val="para11"/>
    <w:pPr>
      <w:spacing/>
      <w:jc w:val="center"/>
    </w:pPr>
    <w:rPr>
      <w:b/>
      <w:bCs/>
    </w:rPr>
  </w:style>
  <w:style w:type="character" w:styleId="char0" w:default="1">
    <w:name w:val="Default Paragraph Font"/>
  </w:style>
  <w:style w:type="character" w:styleId="char1" w:customStyle="1">
    <w:name w:val="Kopfzeile Zchn"/>
    <w:rPr>
      <w:rFonts w:ascii="Cambria" w:hAnsi="Cambria" w:eastAsia="Cambria" w:cs="Times New Roman"/>
    </w:rPr>
  </w:style>
  <w:style w:type="character" w:styleId="char2">
    <w:name w:val="Page Number"/>
    <w:basedOn w:val="char0"/>
  </w:style>
  <w:style w:type="character" w:styleId="char3" w:customStyle="1">
    <w:name w:val="Sprechblasentext Zchn"/>
    <w:basedOn w:val="char0"/>
    <w:rPr>
      <w:rFonts w:ascii="Tahoma" w:hAnsi="Tahoma" w:cs="Tahoma"/>
      <w:sz w:val="16"/>
      <w:szCs w:val="16"/>
      <w:lang w:val="de-de"/>
    </w:rPr>
  </w:style>
  <w:style w:type="character" w:styleId="char4" w:customStyle="1">
    <w:name w:val="Fußzeile Zchn"/>
    <w:basedOn w:val="char0"/>
    <w:rPr>
      <w:sz w:val="24"/>
      <w:szCs w:val="24"/>
      <w:lang w:val="de-de"/>
    </w:rPr>
  </w:style>
  <w:style w:type="character" w:styleId="char5" w:customStyle="1">
    <w:name w:val="ListLabel 1"/>
    <w:rPr>
      <w:rFonts w:eastAsia="Times New Roman" w:cs="Times New Roman"/>
    </w:rPr>
  </w:style>
  <w:style w:type="character" w:styleId="char6" w:customStyle="1">
    <w:name w:val="ListLabel 2"/>
    <w:rPr>
      <w:rFonts w:cs="Symbol"/>
    </w:rPr>
  </w:style>
  <w:style w:type="character" w:styleId="char7" w:customStyle="1">
    <w:name w:val="ListLabel 3"/>
    <w:rPr>
      <w:rFonts w:cs="Symbol"/>
    </w:rPr>
  </w:style>
  <w:style w:type="character" w:styleId="char8" w:customStyle="1">
    <w:name w:val="ListLabel 4"/>
    <w:rPr>
      <w:rFonts w:cs="Symbol"/>
    </w:rPr>
  </w:style>
  <w:style w:type="character" w:styleId="char9" w:customStyle="1">
    <w:name w:val="ListLabel 5"/>
    <w:rPr>
      <w:rFonts w:eastAsia="Cambria" w:cs="Cambria"/>
    </w:rPr>
  </w:style>
  <w:style w:type="character" w:styleId="char10" w:customStyle="1">
    <w:name w:val="ListLabel 6"/>
    <w:rPr>
      <w:rFonts w:cs="Symbol"/>
    </w:rPr>
  </w:style>
  <w:style w:type="character" w:styleId="char11" w:customStyle="1">
    <w:name w:val="ListLabel 7"/>
    <w:rPr>
      <w:rFonts w:cs="Symbol"/>
    </w:rPr>
  </w:style>
  <w:style w:type="character" w:styleId="char12" w:customStyle="1">
    <w:name w:val="ListLabel 8"/>
    <w:rPr>
      <w:rFonts w:cs="Symbol"/>
    </w:rPr>
  </w:style>
  <w:style w:type="character" w:styleId="char13" w:customStyle="1">
    <w:name w:val="ListLabel 9"/>
    <w:rPr>
      <w:rFonts w:eastAsia="Cambria" w:cs="Cambria"/>
    </w:rPr>
  </w:style>
  <w:style w:type="character" w:styleId="char14" w:customStyle="1">
    <w:name w:val="ListLabel 10"/>
    <w:rPr>
      <w:rFonts w:eastAsia="Cambria" w:cs="Arial"/>
    </w:rPr>
  </w:style>
  <w:style w:type="character" w:styleId="char15" w:customStyle="1">
    <w:name w:val="ListLabel 11"/>
    <w:rPr>
      <w:rFonts w:cs="Courier New"/>
    </w:rPr>
  </w:style>
  <w:style w:type="character" w:styleId="char16" w:customStyle="1">
    <w:name w:val="ListLabel 12"/>
    <w:rPr>
      <w:rFonts w:cs="Courier New"/>
    </w:rPr>
  </w:style>
  <w:style w:type="character" w:styleId="char17" w:customStyle="1">
    <w:name w:val="ListLabel 13"/>
    <w:rPr>
      <w:rFonts w:cs="Courier New"/>
    </w:rPr>
  </w:style>
  <w:style w:type="character" w:styleId="char18" w:customStyle="1">
    <w:name w:val="Aufzählungszeichen1"/>
    <w:rPr>
      <w:rFonts w:ascii="OpenSymbol" w:hAnsi="OpenSymbol" w:eastAsia="OpenSymbol" w:cs="OpenSymbol"/>
    </w:rPr>
  </w:style>
  <w:style w:type="character" w:styleId="char19" w:customStyle="1">
    <w:name w:val="ListLabel 14"/>
    <w:rPr>
      <w:rFonts w:ascii="DejaVu Sans Condensed" w:hAnsi="DejaVu Sans Condensed" w:cs="OpenSymbol"/>
      <w:sz w:val="24"/>
    </w:rPr>
  </w:style>
  <w:style w:type="character" w:styleId="char20" w:customStyle="1">
    <w:name w:val="ListLabel 15"/>
    <w:rPr>
      <w:rFonts w:ascii="DejaVu Sans Condensed" w:hAnsi="DejaVu Sans Condensed" w:cs="OpenSymbol"/>
      <w:sz w:val="24"/>
    </w:rPr>
  </w:style>
  <w:style w:type="character" w:styleId="char21" w:customStyle="1">
    <w:name w:val="ListLabel 16"/>
    <w:rPr>
      <w:rFonts w:cs="OpenSymbol"/>
    </w:rPr>
  </w:style>
  <w:style w:type="character" w:styleId="char22" w:customStyle="1">
    <w:name w:val="ListLabel 17"/>
    <w:rPr>
      <w:rFonts w:cs="OpenSymbol"/>
    </w:rPr>
  </w:style>
  <w:style w:type="character" w:styleId="char23" w:customStyle="1">
    <w:name w:val="ListLabel 18"/>
    <w:rPr>
      <w:rFonts w:cs="OpenSymbol"/>
    </w:rPr>
  </w:style>
  <w:style w:type="character" w:styleId="char24" w:customStyle="1">
    <w:name w:val="ListLabel 19"/>
    <w:rPr>
      <w:rFonts w:cs="OpenSymbol"/>
    </w:rPr>
  </w:style>
  <w:style w:type="character" w:styleId="char25" w:customStyle="1">
    <w:name w:val="ListLabel 20"/>
    <w:rPr>
      <w:rFonts w:cs="OpenSymbol"/>
    </w:rPr>
  </w:style>
  <w:style w:type="character" w:styleId="char26" w:customStyle="1">
    <w:name w:val="ListLabel 21"/>
    <w:rPr>
      <w:rFonts w:cs="OpenSymbol"/>
    </w:rPr>
  </w:style>
  <w:style w:type="character" w:styleId="char27" w:customStyle="1">
    <w:name w:val="ListLabel 22"/>
    <w:rPr>
      <w:rFonts w:cs="OpenSymbol"/>
    </w:rPr>
  </w:style>
  <w:style w:type="character" w:styleId="char28" w:customStyle="1">
    <w:name w:val="ListLabel 23"/>
    <w:rPr>
      <w:rFonts w:ascii="Times New Roman" w:hAnsi="Times New Roman" w:cs="OpenSymbol"/>
      <w:sz w:val="24"/>
    </w:rPr>
  </w:style>
  <w:style w:type="character" w:styleId="char29" w:customStyle="1">
    <w:name w:val="ListLabel 24"/>
    <w:rPr>
      <w:rFonts w:cs="OpenSymbol"/>
      <w:sz w:val="24"/>
    </w:rPr>
  </w:style>
  <w:style w:type="character" w:styleId="char30" w:customStyle="1">
    <w:name w:val="ListLabel 25"/>
    <w:rPr>
      <w:rFonts w:cs="OpenSymbol"/>
    </w:rPr>
  </w:style>
  <w:style w:type="character" w:styleId="char31" w:customStyle="1">
    <w:name w:val="ListLabel 26"/>
    <w:rPr>
      <w:rFonts w:cs="OpenSymbol"/>
    </w:rPr>
  </w:style>
  <w:style w:type="character" w:styleId="char32" w:customStyle="1">
    <w:name w:val="ListLabel 27"/>
    <w:rPr>
      <w:rFonts w:cs="OpenSymbol"/>
    </w:rPr>
  </w:style>
  <w:style w:type="character" w:styleId="char33" w:customStyle="1">
    <w:name w:val="ListLabel 28"/>
    <w:rPr>
      <w:rFonts w:cs="OpenSymbol"/>
    </w:rPr>
  </w:style>
  <w:style w:type="character" w:styleId="char34" w:customStyle="1">
    <w:name w:val="ListLabel 29"/>
    <w:rPr>
      <w:rFonts w:cs="OpenSymbol"/>
    </w:rPr>
  </w:style>
  <w:style w:type="character" w:styleId="char35" w:customStyle="1">
    <w:name w:val="ListLabel 30"/>
    <w:rPr>
      <w:rFonts w:cs="OpenSymbol"/>
    </w:rPr>
  </w:style>
  <w:style w:type="character" w:styleId="char36" w:customStyle="1">
    <w:name w:val="ListLabel 31"/>
    <w:rPr>
      <w:rFonts w:cs="OpenSymbol"/>
    </w:rPr>
  </w:style>
  <w:style w:type="character" w:styleId="char37" w:customStyle="1">
    <w:name w:val="Nummerierungszeichen"/>
  </w:style>
  <w:style w:type="character" w:styleId="char38">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mbria" w:hAnsi="Cambria" w:eastAsia="Cambria" w:cs="Times New Roman"/>
        <w:sz w:val="20"/>
        <w:szCs w:val="20"/>
        <w:lang w:val="de-ch" w:eastAsia="zh-cn" w:bidi="ar-sa"/>
      </w:rPr>
    </w:rPrDefault>
    <w:pPrDefault>
      <w:pPr>
        <w:spacing w:after="20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de-de"/>
    </w:rPr>
  </w:style>
  <w:style w:type="paragraph" w:styleId="para1" w:customStyle="1">
    <w:name w:val="Überschrift"/>
    <w:qFormat/>
    <w:basedOn w:val="para0"/>
    <w:next w:val="para2"/>
    <w:pPr>
      <w:spacing w:before="240" w:after="120"/>
      <w:keepNext/>
    </w:pPr>
    <w:rPr>
      <w:rFonts w:ascii="Liberation Sans" w:hAnsi="Liberation Sans" w:eastAsia="WenQuanYi Micro Hei" w:cs="Lohit Devanagari"/>
      <w:sz w:val="28"/>
      <w:szCs w:val="28"/>
    </w:rPr>
  </w:style>
  <w:style w:type="paragraph" w:styleId="para2">
    <w:name w:val="Body Text"/>
    <w:qFormat/>
    <w:basedOn w:val="para0"/>
    <w:pPr>
      <w:spacing w:after="140" w:line="276" w:lineRule="auto"/>
    </w:pPr>
  </w:style>
  <w:style w:type="paragraph" w:styleId="para3">
    <w:name w:val="List"/>
    <w:qFormat/>
    <w:basedOn w:val="para2"/>
    <w:rPr>
      <w:rFonts w:cs="Lohit Devanagari"/>
    </w:rPr>
  </w:style>
  <w:style w:type="paragraph" w:styleId="para4">
    <w:name w:val="caption"/>
    <w:qFormat/>
    <w:basedOn w:val="para0"/>
    <w:pPr>
      <w:spacing w:before="120" w:after="120"/>
      <w:suppressLineNumbers/>
    </w:pPr>
    <w:rPr>
      <w:rFonts w:cs="Lohit Devanagari"/>
      <w:i/>
      <w:iCs/>
    </w:rPr>
  </w:style>
  <w:style w:type="paragraph" w:styleId="para5" w:customStyle="1">
    <w:name w:val="Verzeichnis"/>
    <w:qFormat/>
    <w:basedOn w:val="para0"/>
    <w:pPr>
      <w:suppressLineNumbers/>
    </w:pPr>
    <w:rPr>
      <w:rFonts w:cs="Lohit Devanagari"/>
    </w:rPr>
  </w:style>
  <w:style w:type="paragraph" w:styleId="para6" w:customStyle="1">
    <w:name w:val="Mittleres Raster 21"/>
    <w:qFormat/>
    <w:pPr>
      <w:spacing w:after="0"/>
    </w:pPr>
    <w:rPr>
      <w:rFonts w:ascii="Cambria" w:hAnsi="Cambria" w:eastAsia="Cambria" w:cs="Times New Roman"/>
      <w:sz w:val="24"/>
      <w:szCs w:val="24"/>
      <w:lang w:val="de-de" w:eastAsia="zh-cn" w:bidi="ar-sa"/>
    </w:rPr>
  </w:style>
  <w:style w:type="paragraph" w:styleId="para7">
    <w:name w:val="Header"/>
    <w:qFormat/>
    <w:basedOn w:val="para0"/>
    <w:pPr>
      <w:tabs defTabSz="708">
        <w:tab w:val="center" w:pos="4536" w:leader="none"/>
        <w:tab w:val="right" w:pos="9072" w:leader="none"/>
      </w:tabs>
    </w:pPr>
  </w:style>
  <w:style w:type="paragraph" w:styleId="para8">
    <w:name w:val="Balloon Text"/>
    <w:qFormat/>
    <w:basedOn w:val="para0"/>
    <w:pPr>
      <w:spacing w:after="0"/>
    </w:pPr>
    <w:rPr>
      <w:rFonts w:ascii="Tahoma" w:hAnsi="Tahoma" w:cs="Tahoma"/>
      <w:sz w:val="16"/>
      <w:szCs w:val="16"/>
    </w:rPr>
  </w:style>
  <w:style w:type="paragraph" w:styleId="para9">
    <w:name w:val="List Paragraph"/>
    <w:qFormat/>
    <w:basedOn w:val="para0"/>
    <w:pPr>
      <w:ind w:left="720"/>
      <w:contextualSpacing/>
    </w:pPr>
  </w:style>
  <w:style w:type="paragraph" w:styleId="para10">
    <w:name w:val="Footer"/>
    <w:qFormat/>
    <w:basedOn w:val="para0"/>
    <w:pPr>
      <w:spacing w:after="0"/>
      <w:tabs defTabSz="708">
        <w:tab w:val="center" w:pos="4536" w:leader="none"/>
        <w:tab w:val="right" w:pos="9072" w:leader="none"/>
      </w:tabs>
    </w:pPr>
  </w:style>
  <w:style w:type="paragraph" w:styleId="para11" w:customStyle="1">
    <w:name w:val="Tabelleninhalt"/>
    <w:qFormat/>
    <w:basedOn w:val="para0"/>
    <w:pPr>
      <w:suppressLineNumbers/>
    </w:pPr>
  </w:style>
  <w:style w:type="paragraph" w:styleId="para12" w:customStyle="1">
    <w:name w:val="Tabellenüberschrift"/>
    <w:qFormat/>
    <w:basedOn w:val="para11"/>
    <w:pPr>
      <w:spacing/>
      <w:jc w:val="center"/>
    </w:pPr>
    <w:rPr>
      <w:b/>
      <w:bCs/>
    </w:rPr>
  </w:style>
  <w:style w:type="character" w:styleId="char0" w:default="1">
    <w:name w:val="Default Paragraph Font"/>
  </w:style>
  <w:style w:type="character" w:styleId="char1" w:customStyle="1">
    <w:name w:val="Kopfzeile Zchn"/>
    <w:rPr>
      <w:rFonts w:ascii="Cambria" w:hAnsi="Cambria" w:eastAsia="Cambria" w:cs="Times New Roman"/>
    </w:rPr>
  </w:style>
  <w:style w:type="character" w:styleId="char2">
    <w:name w:val="Page Number"/>
    <w:basedOn w:val="char0"/>
  </w:style>
  <w:style w:type="character" w:styleId="char3" w:customStyle="1">
    <w:name w:val="Sprechblasentext Zchn"/>
    <w:basedOn w:val="char0"/>
    <w:rPr>
      <w:rFonts w:ascii="Tahoma" w:hAnsi="Tahoma" w:cs="Tahoma"/>
      <w:sz w:val="16"/>
      <w:szCs w:val="16"/>
      <w:lang w:val="de-de"/>
    </w:rPr>
  </w:style>
  <w:style w:type="character" w:styleId="char4" w:customStyle="1">
    <w:name w:val="Fußzeile Zchn"/>
    <w:basedOn w:val="char0"/>
    <w:rPr>
      <w:sz w:val="24"/>
      <w:szCs w:val="24"/>
      <w:lang w:val="de-de"/>
    </w:rPr>
  </w:style>
  <w:style w:type="character" w:styleId="char5" w:customStyle="1">
    <w:name w:val="ListLabel 1"/>
    <w:rPr>
      <w:rFonts w:eastAsia="Times New Roman" w:cs="Times New Roman"/>
    </w:rPr>
  </w:style>
  <w:style w:type="character" w:styleId="char6" w:customStyle="1">
    <w:name w:val="ListLabel 2"/>
    <w:rPr>
      <w:rFonts w:cs="Symbol"/>
    </w:rPr>
  </w:style>
  <w:style w:type="character" w:styleId="char7" w:customStyle="1">
    <w:name w:val="ListLabel 3"/>
    <w:rPr>
      <w:rFonts w:cs="Symbol"/>
    </w:rPr>
  </w:style>
  <w:style w:type="character" w:styleId="char8" w:customStyle="1">
    <w:name w:val="ListLabel 4"/>
    <w:rPr>
      <w:rFonts w:cs="Symbol"/>
    </w:rPr>
  </w:style>
  <w:style w:type="character" w:styleId="char9" w:customStyle="1">
    <w:name w:val="ListLabel 5"/>
    <w:rPr>
      <w:rFonts w:eastAsia="Cambria" w:cs="Cambria"/>
    </w:rPr>
  </w:style>
  <w:style w:type="character" w:styleId="char10" w:customStyle="1">
    <w:name w:val="ListLabel 6"/>
    <w:rPr>
      <w:rFonts w:cs="Symbol"/>
    </w:rPr>
  </w:style>
  <w:style w:type="character" w:styleId="char11" w:customStyle="1">
    <w:name w:val="ListLabel 7"/>
    <w:rPr>
      <w:rFonts w:cs="Symbol"/>
    </w:rPr>
  </w:style>
  <w:style w:type="character" w:styleId="char12" w:customStyle="1">
    <w:name w:val="ListLabel 8"/>
    <w:rPr>
      <w:rFonts w:cs="Symbol"/>
    </w:rPr>
  </w:style>
  <w:style w:type="character" w:styleId="char13" w:customStyle="1">
    <w:name w:val="ListLabel 9"/>
    <w:rPr>
      <w:rFonts w:eastAsia="Cambria" w:cs="Cambria"/>
    </w:rPr>
  </w:style>
  <w:style w:type="character" w:styleId="char14" w:customStyle="1">
    <w:name w:val="ListLabel 10"/>
    <w:rPr>
      <w:rFonts w:eastAsia="Cambria" w:cs="Arial"/>
    </w:rPr>
  </w:style>
  <w:style w:type="character" w:styleId="char15" w:customStyle="1">
    <w:name w:val="ListLabel 11"/>
    <w:rPr>
      <w:rFonts w:cs="Courier New"/>
    </w:rPr>
  </w:style>
  <w:style w:type="character" w:styleId="char16" w:customStyle="1">
    <w:name w:val="ListLabel 12"/>
    <w:rPr>
      <w:rFonts w:cs="Courier New"/>
    </w:rPr>
  </w:style>
  <w:style w:type="character" w:styleId="char17" w:customStyle="1">
    <w:name w:val="ListLabel 13"/>
    <w:rPr>
      <w:rFonts w:cs="Courier New"/>
    </w:rPr>
  </w:style>
  <w:style w:type="character" w:styleId="char18" w:customStyle="1">
    <w:name w:val="Aufzählungszeichen1"/>
    <w:rPr>
      <w:rFonts w:ascii="OpenSymbol" w:hAnsi="OpenSymbol" w:eastAsia="OpenSymbol" w:cs="OpenSymbol"/>
    </w:rPr>
  </w:style>
  <w:style w:type="character" w:styleId="char19" w:customStyle="1">
    <w:name w:val="ListLabel 14"/>
    <w:rPr>
      <w:rFonts w:ascii="DejaVu Sans Condensed" w:hAnsi="DejaVu Sans Condensed" w:cs="OpenSymbol"/>
      <w:sz w:val="24"/>
    </w:rPr>
  </w:style>
  <w:style w:type="character" w:styleId="char20" w:customStyle="1">
    <w:name w:val="ListLabel 15"/>
    <w:rPr>
      <w:rFonts w:ascii="DejaVu Sans Condensed" w:hAnsi="DejaVu Sans Condensed" w:cs="OpenSymbol"/>
      <w:sz w:val="24"/>
    </w:rPr>
  </w:style>
  <w:style w:type="character" w:styleId="char21" w:customStyle="1">
    <w:name w:val="ListLabel 16"/>
    <w:rPr>
      <w:rFonts w:cs="OpenSymbol"/>
    </w:rPr>
  </w:style>
  <w:style w:type="character" w:styleId="char22" w:customStyle="1">
    <w:name w:val="ListLabel 17"/>
    <w:rPr>
      <w:rFonts w:cs="OpenSymbol"/>
    </w:rPr>
  </w:style>
  <w:style w:type="character" w:styleId="char23" w:customStyle="1">
    <w:name w:val="ListLabel 18"/>
    <w:rPr>
      <w:rFonts w:cs="OpenSymbol"/>
    </w:rPr>
  </w:style>
  <w:style w:type="character" w:styleId="char24" w:customStyle="1">
    <w:name w:val="ListLabel 19"/>
    <w:rPr>
      <w:rFonts w:cs="OpenSymbol"/>
    </w:rPr>
  </w:style>
  <w:style w:type="character" w:styleId="char25" w:customStyle="1">
    <w:name w:val="ListLabel 20"/>
    <w:rPr>
      <w:rFonts w:cs="OpenSymbol"/>
    </w:rPr>
  </w:style>
  <w:style w:type="character" w:styleId="char26" w:customStyle="1">
    <w:name w:val="ListLabel 21"/>
    <w:rPr>
      <w:rFonts w:cs="OpenSymbol"/>
    </w:rPr>
  </w:style>
  <w:style w:type="character" w:styleId="char27" w:customStyle="1">
    <w:name w:val="ListLabel 22"/>
    <w:rPr>
      <w:rFonts w:cs="OpenSymbol"/>
    </w:rPr>
  </w:style>
  <w:style w:type="character" w:styleId="char28" w:customStyle="1">
    <w:name w:val="ListLabel 23"/>
    <w:rPr>
      <w:rFonts w:ascii="Times New Roman" w:hAnsi="Times New Roman" w:cs="OpenSymbol"/>
      <w:sz w:val="24"/>
    </w:rPr>
  </w:style>
  <w:style w:type="character" w:styleId="char29" w:customStyle="1">
    <w:name w:val="ListLabel 24"/>
    <w:rPr>
      <w:rFonts w:cs="OpenSymbol"/>
      <w:sz w:val="24"/>
    </w:rPr>
  </w:style>
  <w:style w:type="character" w:styleId="char30" w:customStyle="1">
    <w:name w:val="ListLabel 25"/>
    <w:rPr>
      <w:rFonts w:cs="OpenSymbol"/>
    </w:rPr>
  </w:style>
  <w:style w:type="character" w:styleId="char31" w:customStyle="1">
    <w:name w:val="ListLabel 26"/>
    <w:rPr>
      <w:rFonts w:cs="OpenSymbol"/>
    </w:rPr>
  </w:style>
  <w:style w:type="character" w:styleId="char32" w:customStyle="1">
    <w:name w:val="ListLabel 27"/>
    <w:rPr>
      <w:rFonts w:cs="OpenSymbol"/>
    </w:rPr>
  </w:style>
  <w:style w:type="character" w:styleId="char33" w:customStyle="1">
    <w:name w:val="ListLabel 28"/>
    <w:rPr>
      <w:rFonts w:cs="OpenSymbol"/>
    </w:rPr>
  </w:style>
  <w:style w:type="character" w:styleId="char34" w:customStyle="1">
    <w:name w:val="ListLabel 29"/>
    <w:rPr>
      <w:rFonts w:cs="OpenSymbol"/>
    </w:rPr>
  </w:style>
  <w:style w:type="character" w:styleId="char35" w:customStyle="1">
    <w:name w:val="ListLabel 30"/>
    <w:rPr>
      <w:rFonts w:cs="OpenSymbol"/>
    </w:rPr>
  </w:style>
  <w:style w:type="character" w:styleId="char36" w:customStyle="1">
    <w:name w:val="ListLabel 31"/>
    <w:rPr>
      <w:rFonts w:cs="OpenSymbol"/>
    </w:rPr>
  </w:style>
  <w:style w:type="character" w:styleId="char37" w:customStyle="1">
    <w:name w:val="Nummerierungszeichen"/>
  </w:style>
  <w:style w:type="character" w:styleId="char38">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mbria"/>
        <a:ea typeface="Cambria"/>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dc:creator>
  <cp:keywords/>
  <dc:description/>
  <cp:lastModifiedBy>Martin Derungs</cp:lastModifiedBy>
  <cp:revision>13</cp:revision>
  <dcterms:created xsi:type="dcterms:W3CDTF">2019-12-03T19:47:00Z</dcterms:created>
  <dcterms:modified xsi:type="dcterms:W3CDTF">2021-06-14T17:21:03Z</dcterms:modified>
</cp:coreProperties>
</file>